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FA3" w:rsidRPr="004C07FC" w:rsidRDefault="00574FA3" w:rsidP="007761E0">
      <w:pPr>
        <w:rPr>
          <w:rFonts w:cstheme="minorHAnsi"/>
          <w:b/>
        </w:rPr>
      </w:pPr>
      <w:r w:rsidRPr="004C07FC">
        <w:rPr>
          <w:rFonts w:cstheme="minorHAnsi"/>
          <w:b/>
        </w:rPr>
        <w:t>Links and literature Care Municipalism session</w:t>
      </w:r>
    </w:p>
    <w:p w:rsidR="00574FA3" w:rsidRPr="004C07FC" w:rsidRDefault="00574FA3" w:rsidP="007761E0">
      <w:pPr>
        <w:rPr>
          <w:rFonts w:cstheme="minorHAnsi"/>
          <w:lang w:val="en-US"/>
        </w:rPr>
      </w:pPr>
      <w:r w:rsidRPr="004C07FC">
        <w:rPr>
          <w:rFonts w:cstheme="minorHAnsi"/>
          <w:lang w:val="en-US"/>
        </w:rPr>
        <w:t xml:space="preserve">Manuela </w:t>
      </w:r>
      <w:proofErr w:type="spellStart"/>
      <w:r w:rsidRPr="004C07FC">
        <w:rPr>
          <w:rFonts w:cstheme="minorHAnsi"/>
          <w:lang w:val="en-US"/>
        </w:rPr>
        <w:t>Zechner’s</w:t>
      </w:r>
      <w:proofErr w:type="spellEnd"/>
      <w:r w:rsidRPr="004C07FC">
        <w:rPr>
          <w:rFonts w:cstheme="minorHAnsi"/>
          <w:lang w:val="en-US"/>
        </w:rPr>
        <w:t xml:space="preserve"> book </w:t>
      </w:r>
      <w:proofErr w:type="spellStart"/>
      <w:r w:rsidRPr="004C07FC">
        <w:rPr>
          <w:rFonts w:cstheme="minorHAnsi"/>
          <w:i/>
          <w:lang w:val="en-US"/>
        </w:rPr>
        <w:t>Commoning</w:t>
      </w:r>
      <w:proofErr w:type="spellEnd"/>
      <w:r w:rsidRPr="004C07FC">
        <w:rPr>
          <w:rFonts w:cstheme="minorHAnsi"/>
          <w:i/>
          <w:lang w:val="en-US"/>
        </w:rPr>
        <w:t xml:space="preserve"> Care</w:t>
      </w:r>
      <w:r w:rsidR="00FA2162" w:rsidRPr="004C07FC">
        <w:rPr>
          <w:rFonts w:cstheme="minorHAnsi"/>
          <w:lang w:val="en-US"/>
        </w:rPr>
        <w:t xml:space="preserve"> (transversal, 2021)</w:t>
      </w:r>
      <w:r w:rsidRPr="004C07FC">
        <w:rPr>
          <w:rFonts w:cstheme="minorHAnsi"/>
          <w:lang w:val="en-US"/>
        </w:rPr>
        <w:t xml:space="preserve"> </w:t>
      </w:r>
      <w:hyperlink r:id="rId5" w:history="1">
        <w:r w:rsidR="00FA2162" w:rsidRPr="004C07FC">
          <w:rPr>
            <w:rStyle w:val="Hyperlink"/>
            <w:rFonts w:cstheme="minorHAnsi"/>
            <w:color w:val="auto"/>
            <w:lang w:val="en-US"/>
          </w:rPr>
          <w:t>free download</w:t>
        </w:r>
      </w:hyperlink>
    </w:p>
    <w:p w:rsidR="00574FA3" w:rsidRPr="004C07FC" w:rsidRDefault="00FA2162" w:rsidP="007761E0">
      <w:pPr>
        <w:rPr>
          <w:rFonts w:cstheme="minorHAnsi"/>
        </w:rPr>
      </w:pPr>
      <w:hyperlink r:id="rId6" w:history="1">
        <w:r w:rsidR="007761E0" w:rsidRPr="004C07FC">
          <w:rPr>
            <w:rStyle w:val="Hyperlink"/>
            <w:rFonts w:cstheme="minorHAnsi"/>
            <w:color w:val="auto"/>
          </w:rPr>
          <w:t>Caring City</w:t>
        </w:r>
      </w:hyperlink>
      <w:r w:rsidR="007761E0" w:rsidRPr="004C07FC">
        <w:rPr>
          <w:rFonts w:cstheme="minorHAnsi"/>
        </w:rPr>
        <w:t xml:space="preserve"> website of Barcelona Council</w:t>
      </w:r>
    </w:p>
    <w:p w:rsidR="00574FA3" w:rsidRPr="004C07FC" w:rsidRDefault="00FA2162" w:rsidP="007761E0">
      <w:pPr>
        <w:rPr>
          <w:rFonts w:cstheme="minorHAnsi"/>
        </w:rPr>
      </w:pPr>
      <w:hyperlink r:id="rId7" w:history="1">
        <w:r w:rsidR="007761E0" w:rsidRPr="004C07FC">
          <w:rPr>
            <w:rStyle w:val="Hyperlink"/>
            <w:rFonts w:cstheme="minorHAnsi"/>
            <w:color w:val="auto"/>
          </w:rPr>
          <w:t>‘City of Play’</w:t>
        </w:r>
      </w:hyperlink>
      <w:r w:rsidR="007761E0" w:rsidRPr="004C07FC">
        <w:rPr>
          <w:rFonts w:cstheme="minorHAnsi"/>
        </w:rPr>
        <w:t xml:space="preserve"> (Ciutat </w:t>
      </w:r>
      <w:proofErr w:type="spellStart"/>
      <w:r w:rsidR="007761E0" w:rsidRPr="004C07FC">
        <w:rPr>
          <w:rFonts w:cstheme="minorHAnsi"/>
        </w:rPr>
        <w:t>Jugable</w:t>
      </w:r>
      <w:proofErr w:type="spellEnd"/>
      <w:r w:rsidR="007761E0" w:rsidRPr="004C07FC">
        <w:rPr>
          <w:rFonts w:cstheme="minorHAnsi"/>
        </w:rPr>
        <w:t>) framework in Barcelona</w:t>
      </w:r>
      <w:r w:rsidR="00574FA3" w:rsidRPr="004C07FC">
        <w:rPr>
          <w:rFonts w:cstheme="minorHAnsi"/>
        </w:rPr>
        <w:t xml:space="preserve">: </w:t>
      </w:r>
    </w:p>
    <w:p w:rsidR="00574FA3" w:rsidRPr="004C07FC" w:rsidRDefault="00574FA3" w:rsidP="007761E0">
      <w:pPr>
        <w:rPr>
          <w:rFonts w:cstheme="minorHAnsi"/>
          <w:lang w:val="en-US"/>
        </w:rPr>
      </w:pPr>
      <w:r w:rsidRPr="004C07FC">
        <w:rPr>
          <w:rFonts w:cstheme="minorHAnsi"/>
          <w:lang w:val="en-US"/>
        </w:rPr>
        <w:t xml:space="preserve">Links to Bertie Russell’s research reports on public-commons partnerships are </w:t>
      </w:r>
      <w:hyperlink r:id="rId8" w:history="1">
        <w:r w:rsidRPr="004C07FC">
          <w:rPr>
            <w:rStyle w:val="Hyperlink"/>
            <w:rFonts w:cstheme="minorHAnsi"/>
            <w:color w:val="auto"/>
            <w:lang w:val="en-US"/>
          </w:rPr>
          <w:t>here</w:t>
        </w:r>
      </w:hyperlink>
      <w:r w:rsidRPr="004C07FC">
        <w:rPr>
          <w:rFonts w:cstheme="minorHAnsi"/>
          <w:lang w:val="en-US"/>
        </w:rPr>
        <w:t xml:space="preserve">, </w:t>
      </w:r>
      <w:hyperlink r:id="rId9" w:history="1">
        <w:r w:rsidRPr="004C07FC">
          <w:rPr>
            <w:rStyle w:val="Hyperlink"/>
            <w:rFonts w:cstheme="minorHAnsi"/>
            <w:color w:val="auto"/>
            <w:lang w:val="en-US"/>
          </w:rPr>
          <w:t>here</w:t>
        </w:r>
      </w:hyperlink>
      <w:r w:rsidRPr="004C07FC">
        <w:rPr>
          <w:rFonts w:cstheme="minorHAnsi"/>
          <w:lang w:val="en-US"/>
        </w:rPr>
        <w:t xml:space="preserve"> and </w:t>
      </w:r>
      <w:hyperlink r:id="rId10" w:history="1">
        <w:r w:rsidRPr="004C07FC">
          <w:rPr>
            <w:rStyle w:val="Hyperlink"/>
            <w:rFonts w:cstheme="minorHAnsi"/>
            <w:color w:val="auto"/>
            <w:lang w:val="en-US"/>
          </w:rPr>
          <w:t>here</w:t>
        </w:r>
      </w:hyperlink>
    </w:p>
    <w:p w:rsidR="00574FA3" w:rsidRPr="004C07FC" w:rsidRDefault="004C07FC" w:rsidP="007761E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B</w:t>
      </w:r>
      <w:r w:rsidRPr="004C07FC">
        <w:rPr>
          <w:rFonts w:cstheme="minorHAnsi"/>
          <w:lang w:val="en-US"/>
        </w:rPr>
        <w:t xml:space="preserve">ook based on the </w:t>
      </w:r>
      <w:r w:rsidRPr="004C07FC">
        <w:rPr>
          <w:rFonts w:cstheme="minorHAnsi"/>
        </w:rPr>
        <w:t>collective dialogue between migrant care workers and people with disabilities in Madrid, Spanish only</w:t>
      </w:r>
      <w:r>
        <w:rPr>
          <w:rFonts w:cstheme="minorHAnsi"/>
        </w:rPr>
        <w:t xml:space="preserve">: </w:t>
      </w:r>
      <w:proofErr w:type="spellStart"/>
      <w:r w:rsidR="00574FA3" w:rsidRPr="004C07FC">
        <w:rPr>
          <w:rFonts w:cstheme="minorHAnsi"/>
          <w:lang w:val="en-US"/>
        </w:rPr>
        <w:t>Foro</w:t>
      </w:r>
      <w:proofErr w:type="spellEnd"/>
      <w:r w:rsidR="00574FA3" w:rsidRPr="004C07FC">
        <w:rPr>
          <w:rFonts w:cstheme="minorHAnsi"/>
          <w:lang w:val="en-US"/>
        </w:rPr>
        <w:t xml:space="preserve"> de </w:t>
      </w:r>
      <w:r w:rsidR="00FA2162" w:rsidRPr="004C07FC">
        <w:rPr>
          <w:rFonts w:cstheme="minorHAnsi"/>
          <w:lang w:val="en-US"/>
        </w:rPr>
        <w:t>V</w:t>
      </w:r>
      <w:r w:rsidR="00574FA3" w:rsidRPr="004C07FC">
        <w:rPr>
          <w:rFonts w:cstheme="minorHAnsi"/>
          <w:lang w:val="en-US"/>
        </w:rPr>
        <w:t>ida</w:t>
      </w:r>
      <w:r w:rsidR="00FA2162" w:rsidRPr="004C07FC">
        <w:rPr>
          <w:rFonts w:cstheme="minorHAnsi"/>
          <w:lang w:val="en-US"/>
        </w:rPr>
        <w:t xml:space="preserve"> I</w:t>
      </w:r>
      <w:r w:rsidR="00574FA3" w:rsidRPr="004C07FC">
        <w:rPr>
          <w:rFonts w:cstheme="minorHAnsi"/>
          <w:lang w:val="en-US"/>
        </w:rPr>
        <w:t xml:space="preserve">ndependiente &amp; </w:t>
      </w:r>
      <w:proofErr w:type="spellStart"/>
      <w:r w:rsidR="00574FA3" w:rsidRPr="004C07FC">
        <w:rPr>
          <w:rFonts w:cstheme="minorHAnsi"/>
          <w:lang w:val="en-US"/>
        </w:rPr>
        <w:t>Agencia</w:t>
      </w:r>
      <w:proofErr w:type="spellEnd"/>
      <w:r w:rsidR="00574FA3" w:rsidRPr="004C07FC">
        <w:rPr>
          <w:rFonts w:cstheme="minorHAnsi"/>
          <w:lang w:val="en-US"/>
        </w:rPr>
        <w:t xml:space="preserve"> de </w:t>
      </w:r>
      <w:proofErr w:type="spellStart"/>
      <w:r w:rsidR="00FA2162" w:rsidRPr="004C07FC">
        <w:rPr>
          <w:rFonts w:cstheme="minorHAnsi"/>
          <w:lang w:val="en-US"/>
        </w:rPr>
        <w:t>A</w:t>
      </w:r>
      <w:r w:rsidR="00574FA3" w:rsidRPr="004C07FC">
        <w:rPr>
          <w:rFonts w:cstheme="minorHAnsi"/>
          <w:lang w:val="en-US"/>
        </w:rPr>
        <w:t>suntos</w:t>
      </w:r>
      <w:proofErr w:type="spellEnd"/>
      <w:r w:rsidR="00574FA3" w:rsidRPr="004C07FC">
        <w:rPr>
          <w:rFonts w:cstheme="minorHAnsi"/>
          <w:lang w:val="en-US"/>
        </w:rPr>
        <w:t xml:space="preserve"> </w:t>
      </w:r>
      <w:proofErr w:type="spellStart"/>
      <w:r w:rsidR="00FA2162" w:rsidRPr="004C07FC">
        <w:rPr>
          <w:rFonts w:cstheme="minorHAnsi"/>
          <w:lang w:val="en-US"/>
        </w:rPr>
        <w:t>Pr</w:t>
      </w:r>
      <w:r w:rsidR="00574FA3" w:rsidRPr="004C07FC">
        <w:rPr>
          <w:rFonts w:cstheme="minorHAnsi"/>
          <w:lang w:val="en-US"/>
        </w:rPr>
        <w:t>ecarias</w:t>
      </w:r>
      <w:proofErr w:type="spellEnd"/>
      <w:r w:rsidR="00574FA3" w:rsidRPr="004C07FC">
        <w:rPr>
          <w:rFonts w:cstheme="minorHAnsi"/>
          <w:lang w:val="en-US"/>
        </w:rPr>
        <w:t xml:space="preserve"> </w:t>
      </w:r>
      <w:proofErr w:type="spellStart"/>
      <w:r w:rsidR="00FA2162" w:rsidRPr="004C07FC">
        <w:rPr>
          <w:rFonts w:cstheme="minorHAnsi"/>
          <w:lang w:val="en-US"/>
        </w:rPr>
        <w:t>T</w:t>
      </w:r>
      <w:r w:rsidR="00574FA3" w:rsidRPr="004C07FC">
        <w:rPr>
          <w:rFonts w:cstheme="minorHAnsi"/>
          <w:lang w:val="en-US"/>
        </w:rPr>
        <w:t>odas</w:t>
      </w:r>
      <w:proofErr w:type="spellEnd"/>
      <w:r w:rsidR="00574FA3" w:rsidRPr="004C07FC">
        <w:rPr>
          <w:rFonts w:cstheme="minorHAnsi"/>
          <w:lang w:val="en-US"/>
        </w:rPr>
        <w:t xml:space="preserve"> </w:t>
      </w:r>
      <w:proofErr w:type="spellStart"/>
      <w:r w:rsidR="00574FA3" w:rsidRPr="004C07FC">
        <w:rPr>
          <w:rFonts w:cstheme="minorHAnsi"/>
          <w:lang w:val="en-US"/>
        </w:rPr>
        <w:t>a</w:t>
      </w:r>
      <w:r w:rsidR="00FA2162" w:rsidRPr="004C07FC">
        <w:rPr>
          <w:rFonts w:cstheme="minorHAnsi"/>
          <w:lang w:val="en-US"/>
        </w:rPr>
        <w:t>Z</w:t>
      </w:r>
      <w:r w:rsidR="00574FA3" w:rsidRPr="004C07FC">
        <w:rPr>
          <w:rFonts w:cstheme="minorHAnsi"/>
          <w:lang w:val="en-US"/>
        </w:rPr>
        <w:t>ien</w:t>
      </w:r>
      <w:proofErr w:type="spellEnd"/>
      <w:r w:rsidR="00574FA3" w:rsidRPr="004C07FC">
        <w:rPr>
          <w:rFonts w:cstheme="minorHAnsi"/>
          <w:lang w:val="en-US"/>
        </w:rPr>
        <w:t xml:space="preserve">. 2011. </w:t>
      </w:r>
      <w:hyperlink r:id="rId11" w:history="1">
        <w:proofErr w:type="spellStart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>Cojos</w:t>
        </w:r>
        <w:proofErr w:type="spellEnd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 xml:space="preserve"> et </w:t>
        </w:r>
        <w:proofErr w:type="spellStart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>Percarias</w:t>
        </w:r>
        <w:proofErr w:type="spellEnd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 xml:space="preserve"> hacienda </w:t>
        </w:r>
        <w:proofErr w:type="spellStart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>vidas</w:t>
        </w:r>
        <w:proofErr w:type="spellEnd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 xml:space="preserve"> que </w:t>
        </w:r>
        <w:proofErr w:type="spellStart"/>
        <w:r w:rsidR="00574FA3" w:rsidRPr="004C07FC">
          <w:rPr>
            <w:rStyle w:val="Hyperlink"/>
            <w:rFonts w:cstheme="minorHAnsi"/>
            <w:i/>
            <w:color w:val="auto"/>
            <w:lang w:val="en-US"/>
          </w:rPr>
          <w:t>importan</w:t>
        </w:r>
        <w:proofErr w:type="spellEnd"/>
        <w:r w:rsidR="00574FA3" w:rsidRPr="004C07FC">
          <w:rPr>
            <w:rStyle w:val="Hyperlink"/>
            <w:rFonts w:cstheme="minorHAnsi"/>
            <w:color w:val="auto"/>
            <w:lang w:val="en-US"/>
          </w:rPr>
          <w:t>.</w:t>
        </w:r>
      </w:hyperlink>
      <w:r w:rsidR="00574FA3" w:rsidRPr="004C07FC">
        <w:rPr>
          <w:rFonts w:cstheme="minorHAnsi"/>
          <w:lang w:val="en-US"/>
        </w:rPr>
        <w:t xml:space="preserve"> Madrid: </w:t>
      </w:r>
      <w:proofErr w:type="spellStart"/>
      <w:r w:rsidR="00574FA3" w:rsidRPr="004C07FC">
        <w:rPr>
          <w:rFonts w:cstheme="minorHAnsi"/>
          <w:lang w:val="en-US"/>
        </w:rPr>
        <w:t>Traficantes</w:t>
      </w:r>
      <w:proofErr w:type="spellEnd"/>
      <w:r w:rsidR="00574FA3" w:rsidRPr="004C07FC">
        <w:rPr>
          <w:rFonts w:cstheme="minorHAnsi"/>
          <w:lang w:val="en-US"/>
        </w:rPr>
        <w:t xml:space="preserve"> de </w:t>
      </w:r>
      <w:proofErr w:type="spellStart"/>
      <w:r w:rsidR="00574FA3" w:rsidRPr="004C07FC">
        <w:rPr>
          <w:rFonts w:cstheme="minorHAnsi"/>
          <w:lang w:val="en-US"/>
        </w:rPr>
        <w:t>Suenos</w:t>
      </w:r>
      <w:proofErr w:type="spellEnd"/>
      <w:r>
        <w:rPr>
          <w:rFonts w:cstheme="minorHAnsi"/>
          <w:lang w:val="en-US"/>
        </w:rPr>
        <w:t>.</w:t>
      </w:r>
    </w:p>
    <w:p w:rsidR="00574FA3" w:rsidRPr="00574FA3" w:rsidRDefault="00574FA3" w:rsidP="00574FA3">
      <w:pPr>
        <w:rPr>
          <w:rFonts w:cstheme="minorHAnsi"/>
          <w:i/>
          <w:lang w:val="en-US"/>
        </w:rPr>
      </w:pPr>
      <w:proofErr w:type="spellStart"/>
      <w:r w:rsidRPr="004C07FC">
        <w:rPr>
          <w:rFonts w:cstheme="minorHAnsi"/>
          <w:lang w:val="en-US"/>
        </w:rPr>
        <w:t>Pera</w:t>
      </w:r>
      <w:proofErr w:type="spellEnd"/>
      <w:r w:rsidRPr="004C07FC">
        <w:rPr>
          <w:rFonts w:cstheme="minorHAnsi"/>
          <w:lang w:val="en-US"/>
        </w:rPr>
        <w:t xml:space="preserve">, M. and Bianchi, I. 2022. </w:t>
      </w:r>
      <w:hyperlink r:id="rId12" w:history="1">
        <w:r w:rsidRPr="004C07FC">
          <w:rPr>
            <w:rStyle w:val="Hyperlink"/>
            <w:rFonts w:eastAsia="Times New Roman" w:cstheme="minorHAnsi"/>
            <w:bCs/>
            <w:color w:val="auto"/>
            <w:kern w:val="36"/>
            <w:lang w:val="en-US"/>
          </w:rPr>
          <w:t>Governmentality, the Local State, and the Commons: An Analysis of Civic Management Facilities in Barcelona</w:t>
        </w:r>
      </w:hyperlink>
      <w:r w:rsidRPr="004C07FC">
        <w:rPr>
          <w:rFonts w:eastAsia="Times New Roman" w:cstheme="minorHAnsi"/>
          <w:bCs/>
          <w:kern w:val="36"/>
          <w:lang w:val="en-US"/>
        </w:rPr>
        <w:t xml:space="preserve">. </w:t>
      </w:r>
      <w:r w:rsidRPr="004C07FC">
        <w:rPr>
          <w:rFonts w:eastAsia="Times New Roman" w:cstheme="minorHAnsi"/>
          <w:bCs/>
          <w:i/>
          <w:kern w:val="36"/>
          <w:lang w:val="en-US"/>
        </w:rPr>
        <w:t>Social Inclusion</w:t>
      </w:r>
      <w:r w:rsidRPr="004C07FC">
        <w:rPr>
          <w:rFonts w:eastAsia="Times New Roman" w:cstheme="minorHAnsi"/>
          <w:bCs/>
          <w:kern w:val="36"/>
          <w:lang w:val="en-US"/>
        </w:rPr>
        <w:t xml:space="preserve"> 10 (1): </w:t>
      </w:r>
      <w:r w:rsidRPr="004C07FC">
        <w:rPr>
          <w:rFonts w:cstheme="minorHAnsi"/>
        </w:rPr>
        <w:t>115–125</w:t>
      </w:r>
      <w:r w:rsidRPr="004C07FC">
        <w:rPr>
          <w:rFonts w:cstheme="minorHAnsi"/>
        </w:rPr>
        <w:t>.</w:t>
      </w:r>
    </w:p>
    <w:p w:rsidR="007761E0" w:rsidRPr="004C07FC" w:rsidRDefault="00FA2162" w:rsidP="00FA2162">
      <w:pPr>
        <w:spacing w:after="0" w:line="240" w:lineRule="auto"/>
        <w:rPr>
          <w:rFonts w:eastAsia="Times New Roman" w:cstheme="minorHAnsi"/>
          <w:lang w:val="en-US"/>
        </w:rPr>
      </w:pPr>
      <w:r w:rsidRPr="004C07FC">
        <w:rPr>
          <w:rFonts w:eastAsia="Times New Roman" w:cstheme="minorHAnsi"/>
          <w:i/>
          <w:lang w:val="en-US"/>
        </w:rPr>
        <w:t xml:space="preserve">Vicky Randall’s book </w:t>
      </w:r>
      <w:hyperlink r:id="rId13" w:history="1">
        <w:r w:rsidRPr="004C07FC">
          <w:rPr>
            <w:rStyle w:val="Hyperlink"/>
            <w:rFonts w:eastAsia="Times New Roman" w:cstheme="minorHAnsi"/>
            <w:i/>
            <w:color w:val="auto"/>
            <w:lang w:val="en-US"/>
          </w:rPr>
          <w:t>The Politics of Day Childcare in Britain</w:t>
        </w:r>
      </w:hyperlink>
      <w:r w:rsidRPr="004C07FC">
        <w:rPr>
          <w:rFonts w:eastAsia="Times New Roman" w:cstheme="minorHAnsi"/>
          <w:i/>
          <w:lang w:val="en-US"/>
        </w:rPr>
        <w:t xml:space="preserve"> (</w:t>
      </w:r>
      <w:r w:rsidRPr="004C07FC">
        <w:rPr>
          <w:rFonts w:eastAsia="Times New Roman" w:cstheme="minorHAnsi"/>
          <w:lang w:val="en-US"/>
        </w:rPr>
        <w:t>2001, OUP).</w:t>
      </w:r>
    </w:p>
    <w:p w:rsidR="00FA2162" w:rsidRPr="004C07FC" w:rsidRDefault="00FA2162" w:rsidP="00FA2162">
      <w:pPr>
        <w:spacing w:after="0" w:line="240" w:lineRule="auto"/>
        <w:rPr>
          <w:rFonts w:eastAsia="Times New Roman" w:cstheme="minorHAnsi"/>
          <w:lang w:val="en-US"/>
        </w:rPr>
      </w:pPr>
    </w:p>
    <w:p w:rsidR="00FA2162" w:rsidRPr="004C07FC" w:rsidRDefault="00FA2162" w:rsidP="00FA2162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4C07FC">
        <w:rPr>
          <w:rFonts w:asciiTheme="minorHAnsi" w:hAnsiTheme="minorHAnsi" w:cstheme="minorHAnsi"/>
          <w:b w:val="0"/>
          <w:sz w:val="22"/>
          <w:szCs w:val="22"/>
        </w:rPr>
        <w:t>Peter Beresford et al. edited volume</w:t>
      </w:r>
      <w:r w:rsidR="004C07FC" w:rsidRPr="004C07F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C07FC" w:rsidRPr="004C07FC">
        <w:rPr>
          <w:rFonts w:asciiTheme="minorHAnsi" w:hAnsiTheme="minorHAnsi" w:cstheme="minorHAnsi"/>
          <w:b w:val="0"/>
          <w:sz w:val="22"/>
          <w:szCs w:val="22"/>
        </w:rPr>
        <w:t>on</w:t>
      </w:r>
      <w:r w:rsidRPr="004C07F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14" w:history="1">
        <w:r w:rsidRPr="004C07FC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</w:rPr>
          <w:t>COVID-19 and Co-production in Health and Social Care Research, Policy, and Practice</w:t>
        </w:r>
      </w:hyperlink>
      <w:r w:rsidRPr="004C07FC">
        <w:rPr>
          <w:rFonts w:asciiTheme="minorHAnsi" w:hAnsiTheme="minorHAnsi" w:cstheme="minorHAnsi"/>
          <w:b w:val="0"/>
          <w:sz w:val="22"/>
          <w:szCs w:val="22"/>
        </w:rPr>
        <w:t xml:space="preserve"> (2021, Bristol University Press)</w:t>
      </w:r>
      <w:r w:rsidR="004C07FC" w:rsidRPr="004C07FC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FA2162" w:rsidRPr="004C07FC" w:rsidRDefault="00FA2162" w:rsidP="00FA2162">
      <w:pPr>
        <w:spacing w:after="0" w:line="240" w:lineRule="auto"/>
        <w:rPr>
          <w:rFonts w:cstheme="minorHAnsi"/>
          <w:lang w:val="en-US"/>
        </w:rPr>
      </w:pPr>
    </w:p>
    <w:p w:rsidR="004C07FC" w:rsidRPr="004C07FC" w:rsidRDefault="007761E0" w:rsidP="007761E0">
      <w:pPr>
        <w:rPr>
          <w:rFonts w:cstheme="minorHAnsi"/>
        </w:rPr>
      </w:pPr>
      <w:r w:rsidRPr="004C07FC">
        <w:rPr>
          <w:rFonts w:cstheme="minorHAnsi"/>
        </w:rPr>
        <w:t>Maud Perrier'</w:t>
      </w:r>
      <w:r w:rsidR="00FA2162" w:rsidRPr="004C07FC">
        <w:rPr>
          <w:rFonts w:cstheme="minorHAnsi"/>
        </w:rPr>
        <w:t xml:space="preserve">s book </w:t>
      </w:r>
      <w:hyperlink r:id="rId15" w:history="1">
        <w:r w:rsidR="00FA2162" w:rsidRPr="004C07FC">
          <w:rPr>
            <w:rStyle w:val="Hyperlink"/>
            <w:rFonts w:cstheme="minorHAnsi"/>
            <w:color w:val="auto"/>
          </w:rPr>
          <w:t>Childcare Workers, Maternal Struggles and Social Reproduction</w:t>
        </w:r>
      </w:hyperlink>
      <w:r w:rsidR="00FA2162" w:rsidRPr="004C07FC">
        <w:rPr>
          <w:rFonts w:cstheme="minorHAnsi"/>
        </w:rPr>
        <w:t xml:space="preserve"> (2022, Bristol University Press.</w:t>
      </w:r>
    </w:p>
    <w:p w:rsidR="004C07FC" w:rsidRPr="004C07FC" w:rsidRDefault="004C07FC" w:rsidP="007761E0">
      <w:pPr>
        <w:rPr>
          <w:rFonts w:cstheme="minorHAnsi"/>
        </w:rPr>
      </w:pPr>
      <w:r w:rsidRPr="004C07FC">
        <w:rPr>
          <w:rFonts w:cstheme="minorHAnsi"/>
        </w:rPr>
        <w:t xml:space="preserve">Denise Riley’s book </w:t>
      </w:r>
      <w:r w:rsidRPr="004C07FC">
        <w:rPr>
          <w:rFonts w:cstheme="minorHAnsi"/>
          <w:i/>
        </w:rPr>
        <w:t>War in the Nursery: Theories of Child and Mother</w:t>
      </w:r>
      <w:r w:rsidRPr="004C07FC">
        <w:rPr>
          <w:rFonts w:cstheme="minorHAnsi"/>
        </w:rPr>
        <w:t xml:space="preserve"> (1983, Virago Press)</w:t>
      </w:r>
      <w:bookmarkStart w:id="0" w:name="_GoBack"/>
      <w:bookmarkEnd w:id="0"/>
    </w:p>
    <w:p w:rsidR="007761E0" w:rsidRPr="004C07FC" w:rsidRDefault="004C07FC" w:rsidP="007761E0">
      <w:pPr>
        <w:rPr>
          <w:rFonts w:cstheme="minorHAnsi"/>
        </w:rPr>
      </w:pPr>
      <w:r w:rsidRPr="004C07FC">
        <w:rPr>
          <w:rFonts w:cstheme="minorHAnsi"/>
        </w:rPr>
        <w:t xml:space="preserve">Sheila </w:t>
      </w:r>
      <w:proofErr w:type="spellStart"/>
      <w:r w:rsidRPr="004C07FC">
        <w:rPr>
          <w:rFonts w:cstheme="minorHAnsi"/>
        </w:rPr>
        <w:t>Rowbotham</w:t>
      </w:r>
      <w:proofErr w:type="spellEnd"/>
      <w:r w:rsidRPr="004C07FC">
        <w:rPr>
          <w:rFonts w:cstheme="minorHAnsi"/>
        </w:rPr>
        <w:t xml:space="preserve">, Lynn Segal and Hilary </w:t>
      </w:r>
      <w:proofErr w:type="spellStart"/>
      <w:r w:rsidRPr="004C07FC">
        <w:rPr>
          <w:rFonts w:cstheme="minorHAnsi"/>
        </w:rPr>
        <w:t>Wainright</w:t>
      </w:r>
      <w:proofErr w:type="spellEnd"/>
      <w:r w:rsidRPr="004C07FC">
        <w:rPr>
          <w:rFonts w:cstheme="minorHAnsi"/>
        </w:rPr>
        <w:t xml:space="preserve">, </w:t>
      </w:r>
      <w:r w:rsidR="007761E0" w:rsidRPr="004C07FC">
        <w:rPr>
          <w:rFonts w:cstheme="minorHAnsi"/>
          <w:i/>
        </w:rPr>
        <w:t>Beyond the Fragments</w:t>
      </w:r>
      <w:r w:rsidR="007761E0" w:rsidRPr="004C07FC">
        <w:rPr>
          <w:rFonts w:cstheme="minorHAnsi"/>
        </w:rPr>
        <w:t xml:space="preserve"> </w:t>
      </w:r>
      <w:r w:rsidRPr="004C07FC">
        <w:rPr>
          <w:rFonts w:cstheme="minorHAnsi"/>
        </w:rPr>
        <w:t>(1997/2013, The Merlin Press)</w:t>
      </w:r>
    </w:p>
    <w:p w:rsidR="004C07FC" w:rsidRPr="004C07FC" w:rsidRDefault="004C07FC" w:rsidP="004C07FC">
      <w:pPr>
        <w:pStyle w:val="Heading1"/>
        <w:shd w:val="clear" w:color="auto" w:fill="FFFFFF"/>
        <w:spacing w:before="161" w:beforeAutospacing="0" w:after="161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C07FC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de-DE"/>
        </w:rPr>
        <w:t xml:space="preserve">Klein Danziger </w:t>
      </w:r>
      <w:proofErr w:type="spellStart"/>
      <w:r w:rsidRPr="004C07FC">
        <w:rPr>
          <w:rFonts w:asciiTheme="minorHAnsi" w:hAnsiTheme="minorHAnsi" w:cstheme="minorHAnsi"/>
          <w:b w:val="0"/>
          <w:sz w:val="22"/>
          <w:szCs w:val="22"/>
          <w:shd w:val="clear" w:color="auto" w:fill="FFFFFF"/>
          <w:lang w:val="de-DE"/>
        </w:rPr>
        <w:t>Halperin</w:t>
      </w:r>
      <w:proofErr w:type="spellEnd"/>
      <w:r w:rsidRPr="004C07FC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, A. 2020. </w:t>
      </w:r>
      <w:hyperlink r:id="rId16" w:history="1">
        <w:r w:rsidRPr="004C07FC">
          <w:rPr>
            <w:rStyle w:val="Hyperlink"/>
            <w:rFonts w:asciiTheme="minorHAnsi" w:hAnsiTheme="minorHAnsi" w:cstheme="minorHAnsi"/>
            <w:b w:val="0"/>
            <w:bCs w:val="0"/>
            <w:color w:val="auto"/>
            <w:sz w:val="22"/>
            <w:szCs w:val="22"/>
          </w:rPr>
          <w:t>An Unrequited Labor of Love: Child Care and Feminism</w:t>
        </w:r>
      </w:hyperlink>
      <w:r w:rsidRPr="004C07FC">
        <w:rPr>
          <w:rFonts w:asciiTheme="minorHAnsi" w:hAnsiTheme="minorHAnsi" w:cstheme="minorHAnsi"/>
          <w:b w:val="0"/>
          <w:bCs w:val="0"/>
          <w:sz w:val="22"/>
          <w:szCs w:val="22"/>
        </w:rPr>
        <w:t>. Signs 45(4): 1011-1034.</w:t>
      </w:r>
    </w:p>
    <w:p w:rsidR="00FA2162" w:rsidRPr="004C07FC" w:rsidRDefault="00FA2162" w:rsidP="007761E0">
      <w:pPr>
        <w:rPr>
          <w:rFonts w:cstheme="minorHAnsi"/>
          <w:lang w:val="en-US"/>
        </w:rPr>
      </w:pPr>
    </w:p>
    <w:p w:rsidR="00FA2162" w:rsidRPr="004C07FC" w:rsidRDefault="00FA2162" w:rsidP="007761E0">
      <w:pPr>
        <w:rPr>
          <w:rFonts w:cstheme="minorHAnsi"/>
          <w:lang w:val="en-US"/>
        </w:rPr>
      </w:pPr>
    </w:p>
    <w:sectPr w:rsidR="00FA2162" w:rsidRPr="004C0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7705"/>
    <w:multiLevelType w:val="multilevel"/>
    <w:tmpl w:val="B40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E0"/>
    <w:rsid w:val="001B0184"/>
    <w:rsid w:val="00332573"/>
    <w:rsid w:val="004C07FC"/>
    <w:rsid w:val="00574FA3"/>
    <w:rsid w:val="007761E0"/>
    <w:rsid w:val="007E2334"/>
    <w:rsid w:val="00CE3A89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3943"/>
  <w15:chartTrackingRefBased/>
  <w15:docId w15:val="{3B2B0CC9-82CB-4563-9E19-3CA49032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74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FA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4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574FA3"/>
  </w:style>
  <w:style w:type="character" w:customStyle="1" w:styleId="affiliation">
    <w:name w:val="affiliation"/>
    <w:basedOn w:val="DefaultParagraphFont"/>
    <w:rsid w:val="0057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-wealth.co.uk/reports/public-common-partnerships-building-new-circuits-of-collective-ownership" TargetMode="External"/><Relationship Id="rId13" Type="http://schemas.openxmlformats.org/officeDocument/2006/relationships/hyperlink" Target="https://global.oup.com/academic/product/the-politics-of-child-daycare-in-britain-9780198280484?cc=at&amp;lang=en&amp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juntament.barcelona.cat/dretssocials/es/innovacion-social/ciudad-jugable" TargetMode="External"/><Relationship Id="rId12" Type="http://schemas.openxmlformats.org/officeDocument/2006/relationships/hyperlink" Target="https://www.cogitatiopress.com/socialinclusion/article/view/4732/47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ournals.uchicago.edu/doi/full/10.1086/7078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rcelona.cat/ciutatcuidadora/en/" TargetMode="External"/><Relationship Id="rId11" Type="http://schemas.openxmlformats.org/officeDocument/2006/relationships/hyperlink" Target="https://traficantes.net/libros/cojos-y-precarias-haciendo-vidas-que-importan" TargetMode="External"/><Relationship Id="rId5" Type="http://schemas.openxmlformats.org/officeDocument/2006/relationships/hyperlink" Target="https://transversal.at/books/commoningcare" TargetMode="External"/><Relationship Id="rId15" Type="http://schemas.openxmlformats.org/officeDocument/2006/relationships/hyperlink" Target="https://bristoluniversitypress.co.uk/childcare-struggles-maternal-workers-and-social-reproduction" TargetMode="External"/><Relationship Id="rId10" Type="http://schemas.openxmlformats.org/officeDocument/2006/relationships/hyperlink" Target="https://www.tni.org/files/publication-downloads/public_community_collaborations_report_web_19_aug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-wealth.co.uk/interactive-digital-projects/a-new-model" TargetMode="External"/><Relationship Id="rId14" Type="http://schemas.openxmlformats.org/officeDocument/2006/relationships/hyperlink" Target="https://policy.bristoluniversitypress.co.uk/covid-19-and-coproduction-in-health-and-social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Peter Beresford et al. edited volume on COVID-19 and Co-production in Health and</vt:lpstr>
      <vt:lpstr>Klein Danziger Halperin, A. 2020. An Unrequited Labor of Love: Child Care and Fe</vt:lpstr>
    </vt:vector>
  </TitlesOfParts>
  <Company>Universitaet Wien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Dowling</dc:creator>
  <cp:keywords/>
  <dc:description/>
  <cp:lastModifiedBy>Emma Dowling</cp:lastModifiedBy>
  <cp:revision>2</cp:revision>
  <dcterms:created xsi:type="dcterms:W3CDTF">2022-04-26T08:06:00Z</dcterms:created>
  <dcterms:modified xsi:type="dcterms:W3CDTF">2022-04-26T08:06:00Z</dcterms:modified>
</cp:coreProperties>
</file>